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DDC5E" w14:textId="77777777" w:rsidR="00C43D4C" w:rsidRDefault="00C43D4C" w:rsidP="00C43D4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PREDLOG</w:t>
      </w:r>
    </w:p>
    <w:p w14:paraId="11BBEA87" w14:textId="77777777" w:rsidR="00C43D4C" w:rsidRDefault="00C43D4C" w:rsidP="00C43D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osnovu </w:t>
      </w:r>
      <w:r>
        <w:rPr>
          <w:rFonts w:ascii="Arial" w:hAnsi="Arial" w:cs="Arial"/>
          <w:lang w:val="sr-Latn-ME"/>
        </w:rPr>
        <w:t xml:space="preserve">člana 35 Statuta Opštine Tivat </w:t>
      </w:r>
      <w:r>
        <w:rPr>
          <w:rFonts w:ascii="Arial" w:hAnsi="Arial" w:cs="Arial"/>
          <w:lang w:val="sr-Latn-CS"/>
        </w:rPr>
        <w:t>(„Sl.list Crne Gore - opštinski propisi“, br. 24/18</w:t>
      </w:r>
      <w:r>
        <w:rPr>
          <w:rFonts w:ascii="Tahoma" w:hAnsi="Tahoma" w:cs="Tahoma"/>
          <w:lang w:val="sr-Latn-CS"/>
        </w:rPr>
        <w:t xml:space="preserve"> i 09/20), </w:t>
      </w:r>
      <w:r>
        <w:rPr>
          <w:rFonts w:ascii="Arial" w:hAnsi="Arial" w:cs="Arial"/>
          <w:lang w:val="sr-Latn-CS"/>
        </w:rPr>
        <w:t>člana</w:t>
      </w:r>
      <w:r>
        <w:rPr>
          <w:rFonts w:ascii="Arial" w:hAnsi="Arial" w:cs="Arial"/>
        </w:rPr>
        <w:t xml:space="preserve"> 44 Poslovnika o radu Skupštine opštine Tivat („Sl.list Crne Gore – opštinski propisi“, br. 36/24), člana 19 Odluke o obrazovanju radnih tijela Skupštine („Sl.list RCG- opštinski propisi“, br. 08/05),  Skupština opštine Tivat na sjednici održanoj dana ___.___. 2026. godine, donijela je </w:t>
      </w:r>
    </w:p>
    <w:p w14:paraId="7120F17D" w14:textId="77777777" w:rsidR="00C43D4C" w:rsidRDefault="00C43D4C" w:rsidP="00C43D4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RJEŠENJE</w:t>
      </w:r>
    </w:p>
    <w:p w14:paraId="17DD4E4F" w14:textId="77777777" w:rsidR="00C43D4C" w:rsidRDefault="00C43D4C" w:rsidP="00C43D4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 obrazovanju Komisije za izradu Nacrta Odluke o izmjenama i dopunama Poslovnika o radu Skupštine opštine Tivat („Sl.list Crne Gore-opštinski propisi br. 36/24)</w:t>
      </w:r>
    </w:p>
    <w:p w14:paraId="2011F6F5" w14:textId="77777777" w:rsidR="00C43D4C" w:rsidRDefault="00C43D4C" w:rsidP="00C43D4C">
      <w:pPr>
        <w:jc w:val="center"/>
        <w:rPr>
          <w:rFonts w:ascii="Arial" w:hAnsi="Arial" w:cs="Arial"/>
          <w:lang w:val="hr-HR"/>
        </w:rPr>
      </w:pPr>
    </w:p>
    <w:p w14:paraId="6C3BC8B4" w14:textId="77777777" w:rsidR="00C43D4C" w:rsidRDefault="00C43D4C" w:rsidP="00C43D4C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 1</w:t>
      </w:r>
    </w:p>
    <w:p w14:paraId="4C8F87F8" w14:textId="77777777" w:rsidR="00C43D4C" w:rsidRDefault="00C43D4C" w:rsidP="00C43D4C">
      <w:p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Obrazuje se Komisija za izradu Nacrta Odluke o izmjenama i dopunama Poslovnika o radu Skupštine opštine Tivat ( u daljem tekstu: Komisija) u sljedećem sastavu:</w:t>
      </w:r>
    </w:p>
    <w:p w14:paraId="39600232" w14:textId="77777777" w:rsidR="00C43D4C" w:rsidRDefault="00C43D4C" w:rsidP="00C43D4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Vatroslav Belan</w:t>
      </w:r>
    </w:p>
    <w:p w14:paraId="33410E7C" w14:textId="77777777" w:rsidR="00C43D4C" w:rsidRDefault="00C43D4C" w:rsidP="00C43D4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Miljan Marković</w:t>
      </w:r>
    </w:p>
    <w:p w14:paraId="61D5681D" w14:textId="77777777" w:rsidR="00C43D4C" w:rsidRDefault="00C43D4C" w:rsidP="00C43D4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Milijana Savić</w:t>
      </w:r>
    </w:p>
    <w:p w14:paraId="5307FBCC" w14:textId="2591C17A" w:rsidR="00C43D4C" w:rsidRDefault="00C43D4C" w:rsidP="00C43D4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Nina </w:t>
      </w:r>
      <w:r w:rsidR="005A1060">
        <w:rPr>
          <w:rFonts w:ascii="Arial" w:hAnsi="Arial" w:cs="Arial"/>
          <w:lang w:val="sr-Latn-ME"/>
        </w:rPr>
        <w:t>Đikanović</w:t>
      </w:r>
    </w:p>
    <w:p w14:paraId="7453A416" w14:textId="77777777" w:rsidR="00C43D4C" w:rsidRDefault="00C43D4C" w:rsidP="00C43D4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Nikola Došljak</w:t>
      </w:r>
    </w:p>
    <w:p w14:paraId="47CADE2C" w14:textId="77777777" w:rsidR="00C43D4C" w:rsidRDefault="00C43D4C" w:rsidP="00C43D4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Igor Petković</w:t>
      </w:r>
    </w:p>
    <w:p w14:paraId="4CBA1354" w14:textId="77777777" w:rsidR="00C43D4C" w:rsidRDefault="00C43D4C" w:rsidP="00C43D4C">
      <w:pPr>
        <w:jc w:val="center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Član 2</w:t>
      </w:r>
    </w:p>
    <w:p w14:paraId="19845316" w14:textId="77777777" w:rsidR="00C43D4C" w:rsidRDefault="00C43D4C" w:rsidP="00C43D4C">
      <w:p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Zadatak Komisije je da u roku od 90 dana od dana stupanja na snagu ove Odluke pripremi Nacrt Odluke o izmjenama i dopunama Poslovnika o radu Skupštine opštine i dostavi ga Skupštini na usvajanje.</w:t>
      </w:r>
    </w:p>
    <w:p w14:paraId="0474371B" w14:textId="77777777" w:rsidR="00C43D4C" w:rsidRDefault="00C43D4C" w:rsidP="00C43D4C">
      <w:pPr>
        <w:jc w:val="center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Član 3</w:t>
      </w:r>
    </w:p>
    <w:p w14:paraId="7972BE8D" w14:textId="77777777" w:rsidR="00C43D4C" w:rsidRDefault="00C43D4C" w:rsidP="00C43D4C">
      <w:p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Ova odluka stupa na snagu osmog dana od dana objavljivanja u „Sl.listu Crne Gore - opštinski propisi“.</w:t>
      </w:r>
    </w:p>
    <w:p w14:paraId="42052CD2" w14:textId="77777777" w:rsidR="00C43D4C" w:rsidRDefault="00C43D4C" w:rsidP="00C43D4C">
      <w:pPr>
        <w:pStyle w:val="ListParagraph"/>
        <w:ind w:left="0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Broj: 03-</w:t>
      </w:r>
    </w:p>
    <w:p w14:paraId="5B954908" w14:textId="77777777" w:rsidR="00C43D4C" w:rsidRDefault="00C43D4C" w:rsidP="00C43D4C">
      <w:pPr>
        <w:pStyle w:val="ListParagraph"/>
        <w:ind w:left="0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Tivat, ______ 2026 .godine</w:t>
      </w:r>
    </w:p>
    <w:p w14:paraId="091FA275" w14:textId="77777777" w:rsidR="00C43D4C" w:rsidRDefault="00C43D4C" w:rsidP="00C43D4C">
      <w:pPr>
        <w:pStyle w:val="ListParagraph"/>
        <w:ind w:left="0"/>
        <w:rPr>
          <w:rFonts w:ascii="Arial" w:hAnsi="Arial" w:cs="Arial"/>
          <w:lang w:val="sr-Latn-ME"/>
        </w:rPr>
      </w:pPr>
    </w:p>
    <w:p w14:paraId="1DA82139" w14:textId="77777777" w:rsidR="00C43D4C" w:rsidRDefault="00C43D4C" w:rsidP="00C43D4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SKUPŠTINA OPŠTINE TIVAT</w:t>
      </w:r>
    </w:p>
    <w:p w14:paraId="560F3C75" w14:textId="77777777" w:rsidR="00C43D4C" w:rsidRDefault="00C43D4C" w:rsidP="00C43D4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Predsjednik</w:t>
      </w:r>
    </w:p>
    <w:p w14:paraId="218F298D" w14:textId="77777777" w:rsidR="00C43D4C" w:rsidRDefault="00C43D4C" w:rsidP="00C43D4C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mr Miljan Marković</w:t>
      </w:r>
    </w:p>
    <w:p w14:paraId="0C39BFEC" w14:textId="77777777" w:rsidR="00C43D4C" w:rsidRDefault="00C43D4C" w:rsidP="00C43D4C">
      <w:pPr>
        <w:spacing w:line="240" w:lineRule="auto"/>
        <w:rPr>
          <w:rFonts w:ascii="Arial" w:hAnsi="Arial" w:cs="Arial"/>
        </w:rPr>
      </w:pPr>
    </w:p>
    <w:p w14:paraId="1E846EF8" w14:textId="77777777" w:rsidR="00C43D4C" w:rsidRDefault="00C43D4C" w:rsidP="00C43D4C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Obrazloženje</w:t>
      </w:r>
    </w:p>
    <w:p w14:paraId="59A1D657" w14:textId="77777777" w:rsidR="00C43D4C" w:rsidRDefault="00C43D4C" w:rsidP="00C43D4C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Pravni osnov za donošenje ove Odluke sadržan je u članu 35 Statuta opštine Tivat kojim je propisano da Skupština donosi propise i druge opšte akte.</w:t>
      </w:r>
    </w:p>
    <w:p w14:paraId="30A8B4ED" w14:textId="77777777" w:rsidR="00C43D4C" w:rsidRDefault="00C43D4C" w:rsidP="00C43D4C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Članom 44 Poslovnika o radu Skupštine opštine Tivat propisano je, između ostalog, da za razmatranje pitanja iz nadležnosti Skupštine, predlaganja akata i vršenje drugih poslova iz nadležnosti Skupštine, Skupština obrazuje Komisije kao povremena radna tijela, u skladu sa Statutom i Odlukom o obrazovanju radnih tijela. </w:t>
      </w:r>
    </w:p>
    <w:p w14:paraId="5331C276" w14:textId="77777777" w:rsidR="00C43D4C" w:rsidRDefault="00C43D4C" w:rsidP="00C43D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Članom 19 Odluke o obrazovanju  radnih tijela Skupštine je propisano da se Komisije, kao povremena radna tijela obrazuju za izvršenje određenih poslova za potrebe Skupštine i da njihov mandat prestaje izvršenjem posla, odnosno zadatka za koji su obrazovane. U istom članu dalje se navodi da se Odlukom o obrazovanju Komisije utvrđuje sastav, zadaci i rok za izvršenje zadatka za koji je obrazovana.</w:t>
      </w:r>
    </w:p>
    <w:p w14:paraId="36FE04F4" w14:textId="0DC80A17" w:rsidR="00C43D4C" w:rsidRDefault="00C43D4C" w:rsidP="00C43D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XXIX sjednici SO Tivat</w:t>
      </w:r>
      <w:r w:rsidR="00614EB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održanoj dana 11.02.2026. godine</w:t>
      </w:r>
      <w:r w:rsidR="00614EB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je na zahtjev odbornika povučen sa dnevnog reda tačka „Predlog Odluke o izmjenama i dopunama Poslovnika o radu Skupštine opštine Tivat“, radi dorade i preciznije formulacije, a na Kolegijumu predsjednika skupštine održanom dana 30.04.2026. godine</w:t>
      </w:r>
      <w:r w:rsidR="00614EB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 predsjednicima Klubova odbornika SO Tivat</w:t>
      </w:r>
      <w:r w:rsidR="00614EB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dogovoreno je da se obrazuje nova Komisija, koja će raditi na izmjeni i dopuni Poslovnika</w:t>
      </w:r>
      <w:r w:rsidR="00614EB3">
        <w:rPr>
          <w:rFonts w:ascii="Arial" w:hAnsi="Arial" w:cs="Arial"/>
        </w:rPr>
        <w:t xml:space="preserve"> o radu Skupštine opštine Tivat</w:t>
      </w:r>
      <w:r>
        <w:rPr>
          <w:rFonts w:ascii="Arial" w:hAnsi="Arial" w:cs="Arial"/>
        </w:rPr>
        <w:t>.</w:t>
      </w:r>
    </w:p>
    <w:p w14:paraId="4A10E78C" w14:textId="44FFB131" w:rsidR="00C43D4C" w:rsidRDefault="00C43D4C" w:rsidP="00C43D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Shodno navedenome, upućeni su pozivi svim Klubovima odbornika SO Tivat da predlože svoje predstavnike u Komisiji, što su ist</w:t>
      </w:r>
      <w:r w:rsidR="00EC61D5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i učinil</w:t>
      </w:r>
      <w:r w:rsidR="00EC61D5">
        <w:rPr>
          <w:rFonts w:ascii="Arial" w:hAnsi="Arial" w:cs="Arial"/>
        </w:rPr>
        <w:t>i</w:t>
      </w:r>
      <w:r>
        <w:rPr>
          <w:rFonts w:ascii="Arial" w:hAnsi="Arial" w:cs="Arial"/>
        </w:rPr>
        <w:t>, pa je sačinjen predlog ovog rješenja, te se predlaže skupštini njegovo usvajanje.</w:t>
      </w:r>
    </w:p>
    <w:p w14:paraId="058FB6B6" w14:textId="77777777" w:rsidR="00C43D4C" w:rsidRDefault="00C43D4C" w:rsidP="00C43D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75611737" w14:textId="77777777" w:rsidR="00C43D4C" w:rsidRDefault="00C43D4C" w:rsidP="00C43D4C">
      <w:pPr>
        <w:jc w:val="right"/>
        <w:rPr>
          <w:rFonts w:ascii="Arial" w:hAnsi="Arial" w:cs="Arial"/>
        </w:rPr>
      </w:pPr>
    </w:p>
    <w:p w14:paraId="28C4948A" w14:textId="77777777" w:rsidR="00C43D4C" w:rsidRDefault="00C43D4C" w:rsidP="00EC61D5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Obrađivač</w:t>
      </w:r>
    </w:p>
    <w:p w14:paraId="188339D8" w14:textId="77777777" w:rsidR="00C43D4C" w:rsidRDefault="00C43D4C" w:rsidP="00EC61D5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Služba Skupštine</w:t>
      </w:r>
    </w:p>
    <w:p w14:paraId="7D4EC06C" w14:textId="77777777" w:rsidR="00C43D4C" w:rsidRDefault="00C43D4C" w:rsidP="00C43D4C"/>
    <w:p w14:paraId="5138EED6" w14:textId="77777777" w:rsidR="00C43D4C" w:rsidRDefault="00C43D4C" w:rsidP="00C43D4C"/>
    <w:p w14:paraId="102F6E79" w14:textId="77777777" w:rsidR="00C43D4C" w:rsidRDefault="00C43D4C" w:rsidP="00C43D4C"/>
    <w:p w14:paraId="203C2554" w14:textId="77777777" w:rsidR="002F1E50" w:rsidRDefault="002F1E50"/>
    <w:sectPr w:rsidR="002F1E50" w:rsidSect="008E14F8">
      <w:pgSz w:w="11906" w:h="16838" w:code="9"/>
      <w:pgMar w:top="1440" w:right="1440" w:bottom="1440" w:left="1440" w:header="567" w:footer="567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8B3203"/>
    <w:multiLevelType w:val="hybridMultilevel"/>
    <w:tmpl w:val="AC80559E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4112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D4C"/>
    <w:rsid w:val="000A0403"/>
    <w:rsid w:val="000A112B"/>
    <w:rsid w:val="002F1E50"/>
    <w:rsid w:val="003C3795"/>
    <w:rsid w:val="004322CF"/>
    <w:rsid w:val="005A1060"/>
    <w:rsid w:val="00614EB3"/>
    <w:rsid w:val="007C7C5F"/>
    <w:rsid w:val="008B3BBE"/>
    <w:rsid w:val="008E14F8"/>
    <w:rsid w:val="00C43D4C"/>
    <w:rsid w:val="00EC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A3983"/>
  <w15:chartTrackingRefBased/>
  <w15:docId w15:val="{4BBEBF04-3A3E-425C-8A22-508FD5950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D4C"/>
    <w:pPr>
      <w:spacing w:after="200" w:line="276" w:lineRule="auto"/>
    </w:pPr>
    <w:rPr>
      <w:kern w:val="0"/>
      <w:lang w:val="sr-Latn-R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3D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3D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3D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3D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3D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3D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3D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3D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3D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3D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3D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3D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3D4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3D4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3D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3D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3D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3D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3D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3D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3D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3D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3D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3D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3D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3D4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3D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3D4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3D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425</Words>
  <Characters>2425</Characters>
  <Application>Microsoft Office Word</Application>
  <DocSecurity>0</DocSecurity>
  <Lines>20</Lines>
  <Paragraphs>5</Paragraphs>
  <ScaleCrop>false</ScaleCrop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Pericic</dc:creator>
  <cp:keywords/>
  <dc:description/>
  <cp:lastModifiedBy>Tanja Pericic</cp:lastModifiedBy>
  <cp:revision>5</cp:revision>
  <dcterms:created xsi:type="dcterms:W3CDTF">2026-05-08T07:01:00Z</dcterms:created>
  <dcterms:modified xsi:type="dcterms:W3CDTF">2026-05-08T07:37:00Z</dcterms:modified>
</cp:coreProperties>
</file>